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C" w:rsidRPr="005F0E1C" w:rsidRDefault="005F0E1C" w:rsidP="005F0E1C">
      <w:pPr>
        <w:ind w:firstLine="708"/>
        <w:jc w:val="center"/>
        <w:rPr>
          <w:rFonts w:ascii="Corbel" w:hAnsi="Corbel"/>
          <w:sz w:val="36"/>
        </w:rPr>
      </w:pPr>
      <w:r w:rsidRPr="005F0E1C">
        <w:rPr>
          <w:rFonts w:ascii="Corbel" w:eastAsiaTheme="majorEastAsia" w:hAnsi="Corbel" w:cstheme="majorBidi"/>
          <w:b/>
          <w:bCs/>
          <w:color w:val="00B050"/>
          <w:sz w:val="36"/>
          <w:szCs w:val="26"/>
        </w:rPr>
        <w:t xml:space="preserve">STUDIJA SLUČAJA: ORACLE BUSINESS </w:t>
      </w:r>
      <w:bookmarkStart w:id="0" w:name="_GoBack"/>
      <w:bookmarkEnd w:id="0"/>
      <w:r w:rsidRPr="005F0E1C">
        <w:rPr>
          <w:rFonts w:ascii="Corbel" w:eastAsiaTheme="majorEastAsia" w:hAnsi="Corbel" w:cstheme="majorBidi"/>
          <w:b/>
          <w:bCs/>
          <w:color w:val="00B050"/>
          <w:sz w:val="36"/>
          <w:szCs w:val="26"/>
        </w:rPr>
        <w:t>INTELLINGENCE</w:t>
      </w:r>
    </w:p>
    <w:p w:rsidR="005F0E1C" w:rsidRPr="005F0E1C" w:rsidRDefault="005F0E1C" w:rsidP="005F0E1C">
      <w:pPr>
        <w:ind w:firstLine="708"/>
        <w:jc w:val="center"/>
        <w:rPr>
          <w:rFonts w:ascii="Corbel" w:hAnsi="Corbel"/>
          <w:sz w:val="24"/>
        </w:rPr>
      </w:pPr>
      <w:r w:rsidRPr="005F0E1C">
        <w:rPr>
          <w:rFonts w:ascii="Corbel" w:hAnsi="Corbel"/>
          <w:noProof/>
          <w:sz w:val="24"/>
          <w:lang w:eastAsia="sr-Latn-RS"/>
        </w:rPr>
        <w:drawing>
          <wp:inline distT="0" distB="0" distL="0" distR="0" wp14:anchorId="3B54BEB8" wp14:editId="3D256EB6">
            <wp:extent cx="2560320" cy="528529"/>
            <wp:effectExtent l="0" t="0" r="0" b="0"/>
            <wp:docPr id="11" name="Picture 11" descr="http://www.newhorizons.com/LOCALWEBADMIN/images/306/outlines/partner%20images/logo-oracl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whorizons.com/LOCALWEBADMIN/images/306/outlines/partner%20images/logo-oracle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5" cy="53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  <w:r w:rsidRPr="005F0E1C">
        <w:rPr>
          <w:rFonts w:ascii="Corbel" w:hAnsi="Corbel"/>
          <w:sz w:val="24"/>
        </w:rPr>
        <w:t>Oracle Business Intelligence platforma objedinjuje menadžment podataka, naprednu analitičku obradu i web baziranu prezentaciju informacija. Važna odlika Oracle BI tehnologije je da omogućava automatsko povezivanje i ukrštanje podataka iz različitih podsistema i aplikacija bez obzira na proizvođača. Tako objedinjene i analitički obrađene informacije se, u realnom vremenu, mogu posmatrati kroz bogate izveštaje i grafičke prikaze u web tehnologiji. Interaktivnost putem web tehnologija omogućava lako kretanje kroz sintetiku i analitiku po svim nivoima podataka (tzv. drill-down). Time se omogućava uočavanja koji, pozitivno ili negativno, utiču na performanse procesa i poslovanja. I sve to se radi iz jednog intuitivnog alata, prilagođenog poslovnim korisnicima a ne informatičkim specijalistima, uz visok stepen zaštite poverljivosti informacija.</w:t>
      </w:r>
      <w:r w:rsidRPr="005F0E1C">
        <w:rPr>
          <w:rFonts w:ascii="Corbel" w:hAnsi="Corbel"/>
          <w:sz w:val="24"/>
          <w:vertAlign w:val="superscript"/>
        </w:rPr>
        <w:t>[32]</w:t>
      </w: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  <w:r w:rsidRPr="005F0E1C">
        <w:rPr>
          <w:rFonts w:ascii="Corbel" w:hAnsi="Corbel"/>
          <w:sz w:val="24"/>
        </w:rPr>
        <w:t>Za mala i srednja preduzeća, Oracle obezbeđuju prilagođeni paket OBI SE1 koji omogućava da se prednosti ove enterprise-level platforme primene po vrlo pristupačnim uslovima. Time se može započeti razvoj modernog sistema poslovne analitike i menadžmenta performansi koji će i tehnološki i funkcionalno biti održiv i isplativ zahvaljujući činjenici da je baziran na priznatoj metodologiji i vodećoj tehnologiji.</w:t>
      </w: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  <w:r w:rsidRPr="005F0E1C">
        <w:rPr>
          <w:rFonts w:ascii="Corbel" w:hAnsi="Corbel"/>
          <w:noProof/>
          <w:sz w:val="24"/>
          <w:lang w:eastAsia="sr-Latn-RS"/>
        </w:rPr>
        <w:drawing>
          <wp:inline distT="0" distB="0" distL="0" distR="0" wp14:anchorId="60151C19" wp14:editId="24E3DF13">
            <wp:extent cx="4517409" cy="32186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5C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997" cy="32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E1C" w:rsidRPr="005F0E1C" w:rsidRDefault="005F0E1C" w:rsidP="005F0E1C">
      <w:pPr>
        <w:ind w:firstLine="708"/>
        <w:jc w:val="center"/>
        <w:rPr>
          <w:rFonts w:ascii="Corbel" w:hAnsi="Corbel"/>
          <w:sz w:val="24"/>
        </w:rPr>
      </w:pPr>
      <w:r w:rsidRPr="005F0E1C">
        <w:rPr>
          <w:rFonts w:ascii="Corbel" w:hAnsi="Corbel"/>
          <w:noProof/>
          <w:sz w:val="24"/>
          <w:lang w:eastAsia="sr-Latn-RS"/>
        </w:rPr>
        <w:lastRenderedPageBreak/>
        <w:drawing>
          <wp:inline distT="0" distB="0" distL="0" distR="0" wp14:anchorId="54F19645" wp14:editId="531EC203">
            <wp:extent cx="4252823" cy="36981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60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290" cy="37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E1C" w:rsidRPr="005F0E1C" w:rsidRDefault="005F0E1C" w:rsidP="005F0E1C">
      <w:pPr>
        <w:tabs>
          <w:tab w:val="left" w:pos="1046"/>
        </w:tabs>
        <w:jc w:val="center"/>
        <w:rPr>
          <w:rFonts w:ascii="Corbel" w:hAnsi="Corbel"/>
          <w:sz w:val="24"/>
        </w:rPr>
      </w:pPr>
      <w:r w:rsidRPr="005F0E1C">
        <w:rPr>
          <w:rFonts w:ascii="Corbel" w:hAnsi="Corbel"/>
          <w:sz w:val="24"/>
        </w:rPr>
        <w:t xml:space="preserve">Slika 6: </w:t>
      </w:r>
      <w:r w:rsidRPr="005F0E1C">
        <w:rPr>
          <w:rFonts w:ascii="Corbel" w:hAnsi="Corbel"/>
          <w:i/>
          <w:sz w:val="24"/>
        </w:rPr>
        <w:t>Moderni sistem napredne analitike i menadžmenta performansi za mala i srednja preduzeća</w:t>
      </w: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  <w:r w:rsidRPr="005F0E1C">
        <w:rPr>
          <w:rFonts w:ascii="Corbel" w:hAnsi="Corbel"/>
          <w:sz w:val="24"/>
        </w:rPr>
        <w:t>Jasno je da preduzeća koja dugoročno planiraju mogu postići više od pukog preživljanja u današnjim ekonomskim uslovima; ona mogu da napreduju. Srednja preduzeća imaju naveće šanse da krenu napred i izvuku se iz tog režima preživljavanja. Zašto je to tako? Manja preduzeća brzo reaguju na promene i donose odluke kako bi dospela i ostala ispred drugih.</w:t>
      </w:r>
    </w:p>
    <w:p w:rsidR="005F0E1C" w:rsidRPr="005F0E1C" w:rsidRDefault="005F0E1C" w:rsidP="005F0E1C">
      <w:pPr>
        <w:ind w:firstLine="708"/>
        <w:jc w:val="both"/>
        <w:rPr>
          <w:rFonts w:ascii="Corbel" w:hAnsi="Corbel"/>
          <w:sz w:val="24"/>
        </w:rPr>
      </w:pPr>
      <w:r w:rsidRPr="005F0E1C">
        <w:rPr>
          <w:rFonts w:ascii="Corbel" w:hAnsi="Corbel"/>
          <w:sz w:val="24"/>
        </w:rPr>
        <w:t>U izveštaju nezavisnog istraživanja kompanije Forrester Research, Inc. kaže se da je „korišćenje informacionih tehnologija za rast broja inovacija (69%) još jedan važan cilj”.</w:t>
      </w:r>
      <w:r w:rsidRPr="005F0E1C">
        <w:rPr>
          <w:rFonts w:ascii="Corbel" w:hAnsi="Corbel"/>
          <w:sz w:val="24"/>
          <w:vertAlign w:val="superscript"/>
        </w:rPr>
        <w:t>[39]</w:t>
      </w:r>
      <w:r w:rsidRPr="005F0E1C">
        <w:rPr>
          <w:rFonts w:ascii="Corbel" w:hAnsi="Corbel"/>
          <w:sz w:val="24"/>
        </w:rPr>
        <w:t xml:space="preserve"> Srednja preduzeća sada uviđaju da bolja upotreba tehnologija predstavlja optimalan put od preživljavanja, kroz recesiju, do uvođenja inovacija i daljeg razvoja.</w:t>
      </w:r>
    </w:p>
    <w:p w:rsidR="00170006" w:rsidRPr="005F0E1C" w:rsidRDefault="00170006">
      <w:pPr>
        <w:rPr>
          <w:rFonts w:ascii="Corbel" w:hAnsi="Corbel"/>
        </w:rPr>
      </w:pPr>
    </w:p>
    <w:sectPr w:rsidR="00170006" w:rsidRPr="005F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F6E"/>
    <w:multiLevelType w:val="multilevel"/>
    <w:tmpl w:val="0FF0B40E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3916" w:hanging="1080"/>
      </w:pPr>
      <w:rPr>
        <w:rFonts w:ascii="Calibri" w:hAnsi="Calibri" w:hint="default"/>
        <w:color w:val="00B05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C"/>
    <w:rsid w:val="00170006"/>
    <w:rsid w:val="005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1C"/>
  </w:style>
  <w:style w:type="paragraph" w:styleId="Heading1">
    <w:name w:val="heading 1"/>
    <w:basedOn w:val="Normal"/>
    <w:next w:val="Normal"/>
    <w:link w:val="Heading1Char"/>
    <w:uiPriority w:val="9"/>
    <w:qFormat/>
    <w:rsid w:val="005F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qFormat/>
    <w:rsid w:val="005F0E1C"/>
    <w:pPr>
      <w:numPr>
        <w:numId w:val="1"/>
      </w:numPr>
      <w:tabs>
        <w:tab w:val="num" w:pos="360"/>
      </w:tabs>
      <w:ind w:left="0" w:firstLine="0"/>
      <w:jc w:val="center"/>
    </w:pPr>
    <w:rPr>
      <w:rFonts w:cstheme="minorHAnsi"/>
      <w:color w:val="00B05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F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1C"/>
  </w:style>
  <w:style w:type="paragraph" w:styleId="Heading1">
    <w:name w:val="heading 1"/>
    <w:basedOn w:val="Normal"/>
    <w:next w:val="Normal"/>
    <w:link w:val="Heading1Char"/>
    <w:uiPriority w:val="9"/>
    <w:qFormat/>
    <w:rsid w:val="005F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qFormat/>
    <w:rsid w:val="005F0E1C"/>
    <w:pPr>
      <w:numPr>
        <w:numId w:val="1"/>
      </w:numPr>
      <w:tabs>
        <w:tab w:val="num" w:pos="360"/>
      </w:tabs>
      <w:ind w:left="0" w:firstLine="0"/>
      <w:jc w:val="center"/>
    </w:pPr>
    <w:rPr>
      <w:rFonts w:cstheme="minorHAnsi"/>
      <w:color w:val="00B05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F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Janković</dc:creator>
  <cp:lastModifiedBy>Siniša Janković</cp:lastModifiedBy>
  <cp:revision>1</cp:revision>
  <dcterms:created xsi:type="dcterms:W3CDTF">2014-07-17T10:31:00Z</dcterms:created>
  <dcterms:modified xsi:type="dcterms:W3CDTF">2014-07-17T10:34:00Z</dcterms:modified>
</cp:coreProperties>
</file>